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200" w:rsidRPr="003C0F37" w:rsidRDefault="00FC7200" w:rsidP="00FC7200">
      <w:pPr>
        <w:adjustRightInd w:val="0"/>
        <w:snapToGrid w:val="0"/>
        <w:spacing w:line="420" w:lineRule="exact"/>
        <w:rPr>
          <w:rFonts w:ascii="黑体" w:eastAsia="黑体" w:hAnsi="宋体" w:cs="仿宋_GB2312"/>
          <w:szCs w:val="32"/>
        </w:rPr>
      </w:pPr>
      <w:r w:rsidRPr="003C0F37">
        <w:rPr>
          <w:rFonts w:ascii="黑体" w:eastAsia="黑体" w:hAnsi="宋体" w:cs="仿宋_GB2312" w:hint="eastAsia"/>
          <w:szCs w:val="32"/>
        </w:rPr>
        <w:t>附件3</w:t>
      </w:r>
    </w:p>
    <w:p w:rsidR="00FC7200" w:rsidRPr="003C0F37" w:rsidRDefault="00FC7200" w:rsidP="00FC7200">
      <w:pPr>
        <w:adjustRightInd w:val="0"/>
        <w:snapToGrid w:val="0"/>
        <w:spacing w:line="440" w:lineRule="exact"/>
        <w:jc w:val="center"/>
        <w:rPr>
          <w:rFonts w:ascii="方正小标宋简体" w:eastAsia="方正小标宋简体" w:hAnsi="宋体" w:cs="仿宋_GB2312"/>
          <w:sz w:val="44"/>
          <w:szCs w:val="44"/>
        </w:rPr>
      </w:pPr>
      <w:r w:rsidRPr="003C0F37">
        <w:rPr>
          <w:rFonts w:ascii="方正小标宋简体" w:eastAsia="方正小标宋简体" w:hAnsi="宋体" w:cs="仿宋_GB2312" w:hint="eastAsia"/>
          <w:sz w:val="44"/>
          <w:szCs w:val="44"/>
        </w:rPr>
        <w:t>北京市高等学校教学名师奖评选指标体系</w:t>
      </w:r>
    </w:p>
    <w:p w:rsidR="00FC7200" w:rsidRPr="003C0F37" w:rsidRDefault="00FC7200" w:rsidP="00FC7200">
      <w:pPr>
        <w:adjustRightInd w:val="0"/>
        <w:snapToGrid w:val="0"/>
        <w:spacing w:line="420" w:lineRule="exact"/>
        <w:jc w:val="center"/>
        <w:rPr>
          <w:rFonts w:ascii="楷体" w:eastAsia="楷体" w:hAnsi="楷体" w:cs="仿宋_GB2312"/>
          <w:sz w:val="30"/>
          <w:szCs w:val="30"/>
        </w:rPr>
      </w:pPr>
      <w:r w:rsidRPr="003C0F37">
        <w:rPr>
          <w:rFonts w:ascii="楷体" w:eastAsia="楷体" w:hAnsi="楷体" w:cs="仿宋_GB2312" w:hint="eastAsia"/>
          <w:sz w:val="30"/>
          <w:szCs w:val="30"/>
        </w:rPr>
        <w:t>（普通高校高职高专部分）</w:t>
      </w:r>
    </w:p>
    <w:tbl>
      <w:tblPr>
        <w:tblW w:w="5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17"/>
        <w:gridCol w:w="781"/>
        <w:gridCol w:w="7200"/>
      </w:tblGrid>
      <w:tr w:rsidR="00FC7200" w:rsidRPr="003C0F37" w:rsidTr="00686B41">
        <w:trPr>
          <w:cantSplit/>
          <w:trHeight w:val="415"/>
        </w:trPr>
        <w:tc>
          <w:tcPr>
            <w:tcW w:w="8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00" w:rsidRPr="003C0F37" w:rsidRDefault="00FC7200" w:rsidP="00686B41">
            <w:pPr>
              <w:snapToGrid w:val="0"/>
              <w:spacing w:line="240" w:lineRule="exact"/>
              <w:jc w:val="center"/>
              <w:rPr>
                <w:rFonts w:ascii="仿宋_GB2312" w:hAnsi="宋体"/>
                <w:b/>
                <w:bCs/>
                <w:sz w:val="24"/>
              </w:rPr>
            </w:pPr>
            <w:r w:rsidRPr="003C0F37">
              <w:rPr>
                <w:rFonts w:ascii="仿宋_GB2312" w:hAnsi="宋体" w:hint="eastAsia"/>
                <w:b/>
                <w:bCs/>
                <w:sz w:val="24"/>
              </w:rPr>
              <w:t>评选项目</w:t>
            </w:r>
          </w:p>
        </w:tc>
        <w:tc>
          <w:tcPr>
            <w:tcW w:w="4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00" w:rsidRPr="003C0F37" w:rsidRDefault="00FC7200" w:rsidP="00686B41">
            <w:pPr>
              <w:snapToGrid w:val="0"/>
              <w:spacing w:line="240" w:lineRule="exact"/>
              <w:jc w:val="center"/>
              <w:rPr>
                <w:rFonts w:ascii="仿宋_GB2312" w:hAnsi="宋体"/>
                <w:b/>
                <w:bCs/>
                <w:sz w:val="24"/>
              </w:rPr>
            </w:pPr>
            <w:r w:rsidRPr="003C0F37">
              <w:rPr>
                <w:rFonts w:ascii="仿宋_GB2312" w:hAnsi="宋体" w:hint="eastAsia"/>
                <w:b/>
                <w:bCs/>
                <w:sz w:val="24"/>
              </w:rPr>
              <w:t>评 选 内 容</w:t>
            </w:r>
          </w:p>
        </w:tc>
      </w:tr>
      <w:tr w:rsidR="00FC7200" w:rsidRPr="003C0F37" w:rsidTr="00686B41">
        <w:trPr>
          <w:cantSplit/>
          <w:trHeight w:val="311"/>
        </w:trPr>
        <w:tc>
          <w:tcPr>
            <w:tcW w:w="8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00" w:rsidRPr="003C0F37" w:rsidRDefault="00FC7200" w:rsidP="00686B41">
            <w:pPr>
              <w:widowControl/>
              <w:snapToGrid w:val="0"/>
              <w:spacing w:line="240" w:lineRule="exact"/>
              <w:rPr>
                <w:rFonts w:ascii="仿宋_GB2312" w:hAnsi="宋体"/>
                <w:sz w:val="24"/>
              </w:rPr>
            </w:pPr>
          </w:p>
        </w:tc>
        <w:tc>
          <w:tcPr>
            <w:tcW w:w="4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00" w:rsidRPr="003C0F37" w:rsidRDefault="00FC7200" w:rsidP="00686B41">
            <w:pPr>
              <w:widowControl/>
              <w:snapToGrid w:val="0"/>
              <w:spacing w:line="240" w:lineRule="exact"/>
              <w:rPr>
                <w:rFonts w:ascii="仿宋_GB2312" w:hAnsi="宋体"/>
                <w:sz w:val="24"/>
              </w:rPr>
            </w:pPr>
          </w:p>
        </w:tc>
      </w:tr>
      <w:tr w:rsidR="00FC7200" w:rsidRPr="003C0F37" w:rsidTr="00686B41">
        <w:trPr>
          <w:cantSplit/>
          <w:trHeight w:val="807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00" w:rsidRPr="003C0F37" w:rsidRDefault="00FC7200" w:rsidP="00686B41">
            <w:pPr>
              <w:snapToGrid w:val="0"/>
              <w:spacing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1.教师风范与教学经历</w:t>
            </w:r>
          </w:p>
        </w:tc>
        <w:tc>
          <w:tcPr>
            <w:tcW w:w="4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00" w:rsidRPr="003C0F37" w:rsidRDefault="00FC7200" w:rsidP="00686B41">
            <w:pPr>
              <w:snapToGrid w:val="0"/>
              <w:spacing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政治立场坚定，以教书育人为己任；敬业爱岗，以全身心投入为常态；治学严谨，知行统一，师德高尚，为人师表。</w:t>
            </w:r>
          </w:p>
        </w:tc>
      </w:tr>
      <w:tr w:rsidR="00FC7200" w:rsidRPr="003C0F37" w:rsidTr="00686B41">
        <w:trPr>
          <w:cantSplit/>
          <w:trHeight w:val="1159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00" w:rsidRPr="003C0F37" w:rsidRDefault="00FC7200" w:rsidP="00686B41">
            <w:pPr>
              <w:snapToGrid w:val="0"/>
              <w:spacing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2.企业经历与行业影响力</w:t>
            </w:r>
          </w:p>
        </w:tc>
        <w:tc>
          <w:tcPr>
            <w:tcW w:w="4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00" w:rsidRDefault="00FC7200" w:rsidP="00686B41">
            <w:pPr>
              <w:spacing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累计具有企业相关技术岗位3年以上工作经历，拥有至少一项中级（国家职业资格四级）以上有效职业资格；一直在行业协会（或企业、单位、机构等）中兼任相关技术职务或担任一定职务，在行业企业的技术领域具有一定影响力，且近3年取得有实质性工作成果。</w:t>
            </w:r>
          </w:p>
        </w:tc>
      </w:tr>
      <w:tr w:rsidR="00FC7200" w:rsidRPr="003C0F37" w:rsidTr="00686B41">
        <w:trPr>
          <w:cantSplit/>
          <w:trHeight w:val="1544"/>
        </w:trPr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200" w:rsidRPr="003C0F37" w:rsidRDefault="00FC7200" w:rsidP="00686B41">
            <w:pPr>
              <w:snapToGrid w:val="0"/>
              <w:spacing w:line="24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3.</w:t>
            </w:r>
          </w:p>
          <w:p w:rsidR="00FC7200" w:rsidRPr="003C0F37" w:rsidRDefault="00FC7200" w:rsidP="00686B41">
            <w:pPr>
              <w:snapToGrid w:val="0"/>
              <w:spacing w:line="24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教</w:t>
            </w:r>
          </w:p>
          <w:p w:rsidR="00FC7200" w:rsidRPr="003C0F37" w:rsidRDefault="00FC7200" w:rsidP="00686B41">
            <w:pPr>
              <w:snapToGrid w:val="0"/>
              <w:spacing w:line="24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学</w:t>
            </w:r>
          </w:p>
          <w:p w:rsidR="00FC7200" w:rsidRPr="003C0F37" w:rsidRDefault="00FC7200" w:rsidP="00686B41">
            <w:pPr>
              <w:snapToGrid w:val="0"/>
              <w:spacing w:line="24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能</w:t>
            </w:r>
          </w:p>
          <w:p w:rsidR="00FC7200" w:rsidRPr="003C0F37" w:rsidRDefault="00FC7200" w:rsidP="00686B41">
            <w:pPr>
              <w:snapToGrid w:val="0"/>
              <w:spacing w:line="24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力</w:t>
            </w:r>
          </w:p>
          <w:p w:rsidR="00FC7200" w:rsidRPr="003C0F37" w:rsidRDefault="00FC7200" w:rsidP="00686B41">
            <w:pPr>
              <w:snapToGrid w:val="0"/>
              <w:spacing w:line="24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与</w:t>
            </w:r>
          </w:p>
          <w:p w:rsidR="00FC7200" w:rsidRPr="003C0F37" w:rsidRDefault="00FC7200" w:rsidP="00686B41">
            <w:pPr>
              <w:snapToGrid w:val="0"/>
              <w:spacing w:line="24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水</w:t>
            </w:r>
          </w:p>
          <w:p w:rsidR="00FC7200" w:rsidRPr="003C0F37" w:rsidRDefault="00FC7200" w:rsidP="00686B41">
            <w:pPr>
              <w:snapToGrid w:val="0"/>
              <w:spacing w:line="24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平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00" w:rsidRPr="003C0F37" w:rsidRDefault="00FC7200" w:rsidP="00686B41">
            <w:pPr>
              <w:snapToGrid w:val="0"/>
              <w:spacing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教学</w:t>
            </w:r>
          </w:p>
          <w:p w:rsidR="00FC7200" w:rsidRPr="003C0F37" w:rsidRDefault="00FC7200" w:rsidP="00686B41">
            <w:pPr>
              <w:snapToGrid w:val="0"/>
              <w:spacing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效果</w:t>
            </w:r>
          </w:p>
        </w:tc>
        <w:tc>
          <w:tcPr>
            <w:tcW w:w="4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00" w:rsidRDefault="00FC7200" w:rsidP="00686B41">
            <w:pPr>
              <w:spacing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教学效果好。注重分析学生个体特点，坚持因材施教、个性化发展；关心学生成长，注重培养学生的职业道德和职业精神；教学设计重视学生在校学习与实践工作的一致性，积极开展行动导向教学实践；教学方法灵活多样，有效激发学生学习兴趣；通过导师制等形式提高学生自主学习能力；合理利用信息技术和现代教育技术，建立了先进的现代教学环境，提高教学效率。教学效果学生反映良好。</w:t>
            </w:r>
          </w:p>
        </w:tc>
      </w:tr>
      <w:tr w:rsidR="00FC7200" w:rsidRPr="003C0F37" w:rsidTr="00686B41">
        <w:trPr>
          <w:cantSplit/>
          <w:trHeight w:val="1487"/>
        </w:trPr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7200" w:rsidRPr="003C0F37" w:rsidRDefault="00FC7200" w:rsidP="00686B41">
            <w:pPr>
              <w:widowControl/>
              <w:snapToGrid w:val="0"/>
              <w:spacing w:line="240" w:lineRule="exact"/>
              <w:rPr>
                <w:rFonts w:ascii="仿宋_GB2312" w:hAnsi="宋体"/>
                <w:sz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00" w:rsidRPr="003C0F37" w:rsidRDefault="00FC7200" w:rsidP="00686B41">
            <w:pPr>
              <w:snapToGrid w:val="0"/>
              <w:spacing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教学</w:t>
            </w:r>
          </w:p>
          <w:p w:rsidR="00FC7200" w:rsidRPr="003C0F37" w:rsidRDefault="00FC7200" w:rsidP="00686B41">
            <w:pPr>
              <w:snapToGrid w:val="0"/>
              <w:spacing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研究</w:t>
            </w:r>
          </w:p>
        </w:tc>
        <w:tc>
          <w:tcPr>
            <w:tcW w:w="4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00" w:rsidRDefault="00FC7200" w:rsidP="00686B41">
            <w:pPr>
              <w:spacing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教学研究能力强。学习、借鉴先进职业教育理念和经验，结合我国国情，积极研究高等职业教育教学特点与规律，发展高等职业教育理论；及时跟踪产业发展趋势和行业动态，制定科学的专业发展规划和实施方案；分析职业岗位（群）任职要求和变化，积极开展人才培养模式改革研究与实践，成效显著。</w:t>
            </w:r>
          </w:p>
        </w:tc>
      </w:tr>
      <w:tr w:rsidR="00FC7200" w:rsidRPr="003C0F37" w:rsidTr="00686B41">
        <w:trPr>
          <w:cantSplit/>
          <w:trHeight w:val="1159"/>
        </w:trPr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7200" w:rsidRPr="003C0F37" w:rsidRDefault="00FC7200" w:rsidP="00686B41">
            <w:pPr>
              <w:widowControl/>
              <w:snapToGrid w:val="0"/>
              <w:spacing w:line="240" w:lineRule="exact"/>
              <w:rPr>
                <w:rFonts w:ascii="仿宋_GB2312" w:hAnsi="宋体"/>
                <w:sz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00" w:rsidRPr="003C0F37" w:rsidRDefault="00FC7200" w:rsidP="00686B41">
            <w:pPr>
              <w:snapToGrid w:val="0"/>
              <w:spacing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资源</w:t>
            </w:r>
          </w:p>
          <w:p w:rsidR="00FC7200" w:rsidRPr="003C0F37" w:rsidRDefault="00FC7200" w:rsidP="00686B41">
            <w:pPr>
              <w:snapToGrid w:val="0"/>
              <w:spacing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建设</w:t>
            </w:r>
          </w:p>
        </w:tc>
        <w:tc>
          <w:tcPr>
            <w:tcW w:w="4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00" w:rsidRDefault="00FC7200" w:rsidP="00686B41">
            <w:pPr>
              <w:spacing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资源整合能力强。有效整合社会资源，开展教学条件特别是实训实习条件的建设，开发实训项目，建设各类实训平台；编写先进、适用的高职（数字化）教材，开展以企业为核心的教学资源建设，并为其他高职院校共享，社会认可度高。</w:t>
            </w:r>
          </w:p>
        </w:tc>
      </w:tr>
      <w:tr w:rsidR="00FC7200" w:rsidRPr="003C0F37" w:rsidTr="00686B41">
        <w:trPr>
          <w:cantSplit/>
          <w:trHeight w:val="1225"/>
        </w:trPr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7200" w:rsidRPr="003C0F37" w:rsidRDefault="00FC7200" w:rsidP="00686B41">
            <w:pPr>
              <w:widowControl/>
              <w:snapToGrid w:val="0"/>
              <w:spacing w:line="240" w:lineRule="exact"/>
              <w:rPr>
                <w:rFonts w:ascii="仿宋_GB2312" w:hAnsi="宋体"/>
                <w:sz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00" w:rsidRPr="003C0F37" w:rsidRDefault="00FC7200" w:rsidP="00686B41">
            <w:pPr>
              <w:snapToGrid w:val="0"/>
              <w:spacing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教学</w:t>
            </w:r>
          </w:p>
          <w:p w:rsidR="00FC7200" w:rsidRPr="003C0F37" w:rsidRDefault="00FC7200" w:rsidP="00686B41">
            <w:pPr>
              <w:snapToGrid w:val="0"/>
              <w:spacing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管理</w:t>
            </w:r>
          </w:p>
        </w:tc>
        <w:tc>
          <w:tcPr>
            <w:tcW w:w="4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00" w:rsidRDefault="00FC7200" w:rsidP="00686B41">
            <w:pPr>
              <w:spacing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教学管理水平高。根据高职教育特点，探索出校企合作、工学结合人才培养的有效教学组织、实施形式；在教学做合一、生产性实训、顶岗实习等方面的机制、制度建设有创新举措；改革学生学习评价方法，利用信息技术平台，提高教学管理水平，成效显著。</w:t>
            </w:r>
          </w:p>
        </w:tc>
      </w:tr>
      <w:tr w:rsidR="00FC7200" w:rsidRPr="003C0F37" w:rsidTr="00686B41">
        <w:trPr>
          <w:cantSplit/>
          <w:trHeight w:val="983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00" w:rsidRPr="003C0F37" w:rsidRDefault="00FC7200" w:rsidP="00686B41">
            <w:pPr>
              <w:snapToGrid w:val="0"/>
              <w:spacing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4.社会服务能力</w:t>
            </w:r>
          </w:p>
        </w:tc>
        <w:tc>
          <w:tcPr>
            <w:tcW w:w="4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00" w:rsidRDefault="00FC7200" w:rsidP="00686B41">
            <w:pPr>
              <w:spacing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面向行业企业实际需求，开展相关培训、生产和技术服务项目，取得良好实际效果，服务收益高；独立或与行业企业合作开展技术应用性研究及应用推广，成效显著。</w:t>
            </w:r>
          </w:p>
        </w:tc>
      </w:tr>
      <w:tr w:rsidR="00FC7200" w:rsidRPr="003C0F37" w:rsidTr="00686B41">
        <w:trPr>
          <w:cantSplit/>
          <w:trHeight w:val="1410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00" w:rsidRPr="003C0F37" w:rsidRDefault="00FC7200" w:rsidP="00686B41">
            <w:pPr>
              <w:snapToGrid w:val="0"/>
              <w:spacing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5.教学团队建设</w:t>
            </w:r>
          </w:p>
        </w:tc>
        <w:tc>
          <w:tcPr>
            <w:tcW w:w="4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00" w:rsidRDefault="00FC7200" w:rsidP="00686B41">
            <w:pPr>
              <w:spacing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利用自身影响力，有效吸引行业企业一线技术骨干参与专业人才培养，兼职教师队伍水平高；指导专业教师参与教学实践和项目实施，不断提高青年教师教学水平；重视师德教风建设，促进教师职业素质养成，带动形成良好的“传、帮、带”团队文化。教学团队建设水平高。</w:t>
            </w:r>
          </w:p>
        </w:tc>
      </w:tr>
    </w:tbl>
    <w:p w:rsidR="00221C72" w:rsidRDefault="00FC7200" w:rsidP="00FC7200">
      <w:pPr>
        <w:snapToGrid w:val="0"/>
        <w:spacing w:line="240" w:lineRule="atLeast"/>
      </w:pPr>
      <w:r w:rsidRPr="003C0F37">
        <w:rPr>
          <w:rFonts w:ascii="仿宋_GB2312" w:hAnsi="宋体" w:hint="eastAsia"/>
          <w:sz w:val="24"/>
        </w:rPr>
        <w:t>备注：本表各项指标不设具体分值，青年教学名师评选参照本指标体系。</w:t>
      </w:r>
    </w:p>
    <w:sectPr w:rsidR="00221C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C72" w:rsidRDefault="00221C72" w:rsidP="00FC7200">
      <w:r>
        <w:separator/>
      </w:r>
    </w:p>
  </w:endnote>
  <w:endnote w:type="continuationSeparator" w:id="1">
    <w:p w:rsidR="00221C72" w:rsidRDefault="00221C72" w:rsidP="00FC7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C72" w:rsidRDefault="00221C72" w:rsidP="00FC7200">
      <w:r>
        <w:separator/>
      </w:r>
    </w:p>
  </w:footnote>
  <w:footnote w:type="continuationSeparator" w:id="1">
    <w:p w:rsidR="00221C72" w:rsidRDefault="00221C72" w:rsidP="00FC72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7200"/>
    <w:rsid w:val="00221C72"/>
    <w:rsid w:val="00FC7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200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72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72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72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72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GJC</dc:creator>
  <cp:keywords/>
  <dc:description/>
  <cp:lastModifiedBy>GJC</cp:lastModifiedBy>
  <cp:revision>2</cp:revision>
  <dcterms:created xsi:type="dcterms:W3CDTF">2017-06-01T02:32:00Z</dcterms:created>
  <dcterms:modified xsi:type="dcterms:W3CDTF">2017-06-01T02:34:00Z</dcterms:modified>
</cp:coreProperties>
</file>